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2.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jc w:val="center"/>
        <w:rPr>
          <w:b w:val="1"/>
          <w:bCs w:val="1"/>
          <w:sz w:val="36"/>
          <w:szCs w:val="36"/>
        </w:rPr>
      </w:pPr>
      <w:r>
        <w:rPr>
          <w:b w:val="1"/>
          <w:bCs w:val="1"/>
          <w:sz w:val="16"/>
          <w:szCs w:val="16"/>
          <w:u w:val="single"/>
        </w:rPr>
        <w:drawing>
          <wp:anchor distT="57150" distB="57150" distL="57150" distR="57150" simplePos="0" relativeHeight="251659264" behindDoc="0" locked="0" layoutInCell="1" allowOverlap="1">
            <wp:simplePos x="0" y="0"/>
            <wp:positionH relativeFrom="column">
              <wp:posOffset>-202427</wp:posOffset>
            </wp:positionH>
            <wp:positionV relativeFrom="line">
              <wp:posOffset>55</wp:posOffset>
            </wp:positionV>
            <wp:extent cx="6261100" cy="2054225"/>
            <wp:effectExtent l="0" t="0" r="0" b="0"/>
            <wp:wrapSquare wrapText="bothSides" distL="57150" distR="57150" distT="57150" distB="5715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a:picLocks noChangeAspect="1"/>
                    </pic:cNvPicPr>
                  </pic:nvPicPr>
                  <pic:blipFill>
                    <a:blip r:embed="rId4">
                      <a:extLst/>
                    </a:blip>
                    <a:srcRect l="0" t="0" r="0" b="41667"/>
                    <a:stretch>
                      <a:fillRect/>
                    </a:stretch>
                  </pic:blipFill>
                  <pic:spPr>
                    <a:xfrm>
                      <a:off x="0" y="0"/>
                      <a:ext cx="6261100" cy="2054225"/>
                    </a:xfrm>
                    <a:prstGeom prst="rect">
                      <a:avLst/>
                    </a:prstGeom>
                    <a:ln w="12700" cap="flat">
                      <a:noFill/>
                      <a:miter lim="400000"/>
                    </a:ln>
                    <a:effectLst/>
                  </pic:spPr>
                </pic:pic>
              </a:graphicData>
            </a:graphic>
          </wp:anchor>
        </w:drawing>
      </w:r>
      <w:r>
        <w:rPr>
          <w:b w:val="1"/>
          <w:bCs w:val="1"/>
          <w:sz w:val="36"/>
          <w:szCs w:val="36"/>
          <w:rtl w:val="0"/>
          <w:lang w:val="en-US"/>
        </w:rPr>
        <w:t>Virtual Ethics Caf</w:t>
      </w:r>
      <w:r>
        <w:rPr>
          <w:b w:val="1"/>
          <w:bCs w:val="1"/>
          <w:sz w:val="36"/>
          <w:szCs w:val="36"/>
          <w:rtl w:val="0"/>
          <w:lang w:val="fr-FR"/>
        </w:rPr>
        <w:t>é</w:t>
      </w:r>
      <w:r>
        <w:rPr>
          <w:b w:val="1"/>
          <w:bCs w:val="1"/>
          <w:sz w:val="36"/>
          <w:szCs w:val="36"/>
          <w:rtl w:val="0"/>
        </w:rPr>
        <w:t>:</w:t>
      </w:r>
    </w:p>
    <w:p>
      <w:pPr>
        <w:pStyle w:val="Body"/>
        <w:spacing w:after="0"/>
        <w:jc w:val="center"/>
        <w:rPr>
          <w:sz w:val="36"/>
          <w:szCs w:val="36"/>
        </w:rPr>
      </w:pPr>
      <w:r>
        <w:rPr>
          <w:sz w:val="36"/>
          <w:szCs w:val="36"/>
          <w:rtl w:val="0"/>
          <w:lang w:val="en-US"/>
        </w:rPr>
        <w:t>Covid-19 &amp; Racism</w:t>
      </w:r>
    </w:p>
    <w:p>
      <w:pPr>
        <w:pStyle w:val="Body"/>
      </w:pPr>
    </w:p>
    <w:p>
      <w:pPr>
        <w:pStyle w:val="Body"/>
      </w:pPr>
      <w:r>
        <w:rPr>
          <w:b w:val="1"/>
          <w:bCs w:val="1"/>
          <w:rtl w:val="0"/>
          <w:lang w:val="en-US"/>
        </w:rPr>
        <w:t>Ethics Cafes</w:t>
      </w:r>
      <w:r>
        <w:rPr>
          <w:rtl w:val="0"/>
          <w:lang w:val="en-US"/>
        </w:rPr>
        <w:t xml:space="preserve"> are designed to provide an opportunity for critical dialogue on important ethical issues faced by society. There has been an increase in the incidence of racism in Manitoba and we are impacted by the ever-changing recommendations related to Covid-19. There are many intersecting challenges caused by racism and Covid-19. Our goal is to have a broad community discussion, that will provide the opportunity for multiple perspectives to share, as we seek to understand how people in the community are affected by these issues.   </w:t>
      </w:r>
    </w:p>
    <w:p>
      <w:pPr>
        <w:pStyle w:val="Body"/>
        <w:rPr>
          <w:b w:val="1"/>
          <w:bCs w:val="1"/>
          <w:sz w:val="20"/>
          <w:szCs w:val="20"/>
        </w:rPr>
      </w:pPr>
    </w:p>
    <w:p>
      <w:pPr>
        <w:pStyle w:val="Body"/>
        <w:rPr>
          <w:sz w:val="24"/>
          <w:szCs w:val="24"/>
        </w:rPr>
      </w:pPr>
      <w:r>
        <w:rPr>
          <w:b w:val="1"/>
          <w:bCs w:val="1"/>
          <w:sz w:val="24"/>
          <w:szCs w:val="24"/>
          <w:rtl w:val="0"/>
          <w:lang w:val="de-DE"/>
        </w:rPr>
        <w:t>Date:</w:t>
      </w:r>
      <w:r>
        <w:rPr>
          <w:sz w:val="24"/>
          <w:szCs w:val="24"/>
          <w:rtl w:val="0"/>
          <w:lang w:val="en-US"/>
        </w:rPr>
        <w:t xml:space="preserve"> June 18, 2020</w:t>
        <w:tab/>
        <w:tab/>
        <w:tab/>
        <w:tab/>
        <w:tab/>
      </w:r>
      <w:r>
        <w:rPr>
          <w:b w:val="1"/>
          <w:bCs w:val="1"/>
          <w:sz w:val="24"/>
          <w:szCs w:val="24"/>
          <w:rtl w:val="0"/>
        </w:rPr>
        <w:t>Time:</w:t>
      </w:r>
      <w:r>
        <w:rPr>
          <w:sz w:val="24"/>
          <w:szCs w:val="24"/>
          <w:rtl w:val="0"/>
        </w:rPr>
        <w:t xml:space="preserve"> 7:00pm-9:00pm</w:t>
      </w:r>
    </w:p>
    <w:p>
      <w:pPr>
        <w:pStyle w:val="Body"/>
        <w:rPr>
          <w:sz w:val="24"/>
          <w:szCs w:val="24"/>
        </w:rPr>
      </w:pPr>
      <w:r>
        <w:rPr>
          <w:b w:val="1"/>
          <w:bCs w:val="1"/>
          <w:sz w:val="24"/>
          <w:szCs w:val="24"/>
          <w:rtl w:val="0"/>
          <w:lang w:val="de-DE"/>
        </w:rPr>
        <w:t>Zoom Link:</w:t>
      </w:r>
      <w:r>
        <w:rPr>
          <w:sz w:val="24"/>
          <w:szCs w:val="24"/>
          <w:rtl w:val="0"/>
        </w:rPr>
        <w:t xml:space="preserve"> </w:t>
      </w:r>
      <w:r>
        <w:rPr>
          <w:rStyle w:val="Hyperlink.0"/>
        </w:rPr>
        <w:fldChar w:fldCharType="begin" w:fldLock="0"/>
      </w:r>
      <w:r>
        <w:rPr>
          <w:rStyle w:val="Hyperlink.0"/>
        </w:rPr>
        <w:instrText xml:space="preserve"> HYPERLINK "https://zoom.us/j/94943481062"</w:instrText>
      </w:r>
      <w:r>
        <w:rPr>
          <w:rStyle w:val="Hyperlink.0"/>
        </w:rPr>
        <w:fldChar w:fldCharType="separate" w:fldLock="0"/>
      </w:r>
      <w:r>
        <w:rPr>
          <w:rStyle w:val="Hyperlink.0"/>
          <w:rtl w:val="0"/>
        </w:rPr>
        <w:t>https://zoom.us/j/94943481062</w:t>
      </w:r>
      <w:r>
        <w:rPr/>
        <w:fldChar w:fldCharType="end" w:fldLock="0"/>
      </w:r>
      <w:r>
        <w:rPr>
          <w:sz w:val="24"/>
          <w:szCs w:val="24"/>
          <w:rtl w:val="0"/>
        </w:rPr>
        <w:t xml:space="preserve"> </w:t>
      </w:r>
      <w:r>
        <w:rPr>
          <w:rStyle w:val="Link"/>
          <w:sz w:val="24"/>
          <w:szCs w:val="24"/>
          <w:u w:val="none"/>
          <w:rtl w:val="0"/>
        </w:rPr>
        <w:t xml:space="preserve">   </w:t>
        <w:tab/>
      </w:r>
      <w:r>
        <w:rPr>
          <w:b w:val="1"/>
          <w:bCs w:val="1"/>
          <w:sz w:val="24"/>
          <w:szCs w:val="24"/>
          <w:rtl w:val="0"/>
          <w:lang w:val="en-US"/>
        </w:rPr>
        <w:t>Password:</w:t>
      </w:r>
      <w:r>
        <w:rPr>
          <w:sz w:val="24"/>
          <w:szCs w:val="24"/>
          <w:rtl w:val="0"/>
        </w:rPr>
        <w:t xml:space="preserve"> marlrc</w:t>
      </w:r>
    </w:p>
    <w:p>
      <w:pPr>
        <w:pStyle w:val="Body"/>
        <w:rPr>
          <w:b w:val="1"/>
          <w:bCs w:val="1"/>
          <w:color w:val="7f7f7f"/>
          <w:sz w:val="20"/>
          <w:szCs w:val="20"/>
          <w:u w:color="7f7f7f"/>
        </w:rPr>
      </w:pPr>
    </w:p>
    <w:p>
      <w:pPr>
        <w:pStyle w:val="Body"/>
        <w:rPr>
          <w:b w:val="1"/>
          <w:bCs w:val="1"/>
          <w:color w:val="7f7f7f"/>
          <w:u w:color="7f7f7f"/>
        </w:rPr>
      </w:pPr>
      <w:r>
        <w:rPr>
          <w:b w:val="1"/>
          <w:bCs w:val="1"/>
          <w:color w:val="7f7f7f"/>
          <w:u w:color="7f7f7f"/>
          <w:rtl w:val="0"/>
          <w:lang w:val="en-US"/>
        </w:rPr>
        <w:t>Preparation for the Evening</w:t>
      </w:r>
    </w:p>
    <w:p>
      <w:pPr>
        <w:pStyle w:val="List Paragraph"/>
        <w:numPr>
          <w:ilvl w:val="0"/>
          <w:numId w:val="2"/>
        </w:numPr>
        <w:rPr>
          <w:lang w:val="en-US"/>
        </w:rPr>
      </w:pPr>
      <w:r>
        <w:rPr>
          <w:rtl w:val="0"/>
          <w:lang w:val="en-US"/>
        </w:rPr>
        <w:t>Those new to zoom should download the app and come 15 minutes early to test your video and audio.</w:t>
      </w:r>
    </w:p>
    <w:p>
      <w:pPr>
        <w:pStyle w:val="List Paragraph"/>
        <w:numPr>
          <w:ilvl w:val="0"/>
          <w:numId w:val="2"/>
        </w:numPr>
        <w:rPr>
          <w:lang w:val="en-US"/>
        </w:rPr>
      </w:pPr>
      <w:r>
        <w:rPr>
          <w:rtl w:val="0"/>
          <w:lang w:val="en-US"/>
        </w:rPr>
        <w:t>Close any other windows on your browser so that notification noises don</w:t>
      </w:r>
      <w:r>
        <w:rPr>
          <w:rtl w:val="0"/>
          <w:lang w:val="en-US"/>
        </w:rPr>
        <w:t>’</w:t>
      </w:r>
      <w:r>
        <w:rPr>
          <w:rtl w:val="0"/>
          <w:lang w:val="en-US"/>
        </w:rPr>
        <w:t>t disrupt discussion.</w:t>
      </w:r>
    </w:p>
    <w:p>
      <w:pPr>
        <w:pStyle w:val="List Paragraph"/>
        <w:numPr>
          <w:ilvl w:val="0"/>
          <w:numId w:val="2"/>
        </w:numPr>
        <w:rPr>
          <w:lang w:val="en-US"/>
        </w:rPr>
      </w:pPr>
      <w:r>
        <w:rPr>
          <w:rtl w:val="0"/>
          <w:lang w:val="en-US"/>
        </w:rPr>
        <w:t xml:space="preserve">Be sure to not have any bright lights behind you and be conscious your background. </w:t>
      </w:r>
    </w:p>
    <w:p>
      <w:pPr>
        <w:pStyle w:val="Body"/>
        <w:rPr>
          <w:b w:val="1"/>
          <w:bCs w:val="1"/>
          <w:color w:val="7f7f7f"/>
          <w:u w:color="7f7f7f"/>
        </w:rPr>
      </w:pPr>
      <w:r>
        <w:rPr>
          <w:b w:val="1"/>
          <w:bCs w:val="1"/>
          <w:color w:val="7f7f7f"/>
          <w:u w:color="7f7f7f"/>
          <w:rtl w:val="0"/>
          <w:lang w:val="en-US"/>
        </w:rPr>
        <w:t>During the Meeting</w:t>
      </w:r>
    </w:p>
    <w:p>
      <w:pPr>
        <w:pStyle w:val="List Paragraph"/>
        <w:numPr>
          <w:ilvl w:val="0"/>
          <w:numId w:val="4"/>
        </w:numPr>
        <w:rPr>
          <w:lang w:val="en-US"/>
        </w:rPr>
      </w:pPr>
      <w:r>
        <w:rPr>
          <w:rtl w:val="0"/>
          <w:lang w:val="en-US"/>
        </w:rPr>
        <w:t xml:space="preserve">We are recording this meeting to compile notes on the discussion. It will not be posted online. </w:t>
      </w:r>
    </w:p>
    <w:p>
      <w:pPr>
        <w:pStyle w:val="List Paragraph"/>
        <w:numPr>
          <w:ilvl w:val="0"/>
          <w:numId w:val="4"/>
        </w:numPr>
        <w:rPr>
          <w:lang w:val="en-US"/>
        </w:rPr>
      </w:pPr>
      <w:r>
        <w:rPr>
          <w:rtl w:val="0"/>
          <w:lang w:val="en-US"/>
        </w:rPr>
        <w:t>Please mute your speaker unless you are speaking. The space bar can be used to temporary unmute your speaker when you are speaking.</w:t>
      </w:r>
    </w:p>
    <w:p>
      <w:pPr>
        <w:pStyle w:val="List Paragraph"/>
        <w:numPr>
          <w:ilvl w:val="0"/>
          <w:numId w:val="4"/>
        </w:numPr>
        <w:rPr>
          <w:lang w:val="en-US"/>
        </w:rPr>
      </w:pPr>
      <w:r>
        <w:rPr>
          <w:rtl w:val="0"/>
          <w:lang w:val="en-US"/>
        </w:rPr>
        <w:t xml:space="preserve">You will be placed in small groups of 5-7 for each discussion questions. </w:t>
      </w:r>
    </w:p>
    <w:p>
      <w:pPr>
        <w:pStyle w:val="List Paragraph"/>
        <w:numPr>
          <w:ilvl w:val="0"/>
          <w:numId w:val="4"/>
        </w:numPr>
        <w:rPr>
          <w:lang w:val="en-US"/>
        </w:rPr>
      </w:pPr>
      <w:r>
        <w:rPr>
          <w:rtl w:val="0"/>
          <w:lang w:val="en-US"/>
        </w:rPr>
        <w:t xml:space="preserve">There may be some disruption with screens freezing, please be patient.   </w:t>
      </w:r>
    </w:p>
    <w:p>
      <w:pPr>
        <w:pStyle w:val="Body"/>
        <w:rPr>
          <w:b w:val="1"/>
          <w:bCs w:val="1"/>
          <w:color w:val="7f7f7f"/>
          <w:u w:color="7f7f7f"/>
        </w:rPr>
      </w:pPr>
    </w:p>
    <w:p>
      <w:pPr>
        <w:pStyle w:val="Body"/>
        <w:rPr>
          <w:b w:val="1"/>
          <w:bCs w:val="1"/>
          <w:color w:val="7f7f7f"/>
          <w:u w:color="7f7f7f"/>
        </w:rPr>
      </w:pPr>
      <w:r>
        <w:rPr>
          <w:b w:val="1"/>
          <w:bCs w:val="1"/>
          <w:color w:val="7f7f7f"/>
          <w:u w:color="7f7f7f"/>
          <w:rtl w:val="0"/>
          <w:lang w:val="nl-NL"/>
        </w:rPr>
        <w:t>Agenda</w:t>
      </w:r>
    </w:p>
    <w:p>
      <w:pPr>
        <w:pStyle w:val="List Paragraph"/>
        <w:numPr>
          <w:ilvl w:val="0"/>
          <w:numId w:val="6"/>
        </w:numPr>
        <w:spacing w:after="0"/>
        <w:rPr>
          <w:lang w:val="en-US"/>
        </w:rPr>
      </w:pPr>
      <w:r>
        <w:rPr>
          <w:rtl w:val="0"/>
          <w:lang w:val="en-US"/>
        </w:rPr>
        <w:t>Introductions and meeting procedure</w:t>
      </w:r>
    </w:p>
    <w:p>
      <w:pPr>
        <w:pStyle w:val="List Paragraph"/>
        <w:spacing w:after="0"/>
      </w:pPr>
    </w:p>
    <w:p>
      <w:pPr>
        <w:pStyle w:val="List Paragraph"/>
        <w:numPr>
          <w:ilvl w:val="0"/>
          <w:numId w:val="6"/>
        </w:numPr>
        <w:spacing w:after="0"/>
        <w:rPr>
          <w:lang w:val="en-US"/>
        </w:rPr>
      </w:pPr>
      <w:r>
        <w:rPr>
          <w:rtl w:val="0"/>
          <w:lang w:val="en-US"/>
        </w:rPr>
        <w:t>Question 1: Introduced | Small group discussion | Large group discussion</w:t>
      </w:r>
    </w:p>
    <w:p>
      <w:pPr>
        <w:pStyle w:val="List Paragraph"/>
        <w:numPr>
          <w:ilvl w:val="0"/>
          <w:numId w:val="8"/>
        </w:numPr>
        <w:bidi w:val="0"/>
        <w:spacing w:after="0"/>
        <w:ind w:right="0"/>
        <w:jc w:val="left"/>
        <w:rPr>
          <w:i w:val="1"/>
          <w:iCs w:val="1"/>
          <w:rtl w:val="0"/>
          <w:lang w:val="en-US"/>
        </w:rPr>
      </w:pPr>
      <w:r>
        <w:rPr>
          <w:i w:val="1"/>
          <w:iCs w:val="1"/>
          <w:rtl w:val="0"/>
          <w:lang w:val="en-US"/>
        </w:rPr>
        <w:t xml:space="preserve">There have been increased incidents of racism during the global pandemic, especially related to people of Asian descent. However, there is no formal system to report and respond to acts of racism in Manitoba. </w:t>
      </w:r>
    </w:p>
    <w:p>
      <w:pPr>
        <w:pStyle w:val="List Paragraph"/>
        <w:numPr>
          <w:ilvl w:val="0"/>
          <w:numId w:val="8"/>
        </w:numPr>
        <w:bidi w:val="0"/>
        <w:spacing w:after="0"/>
        <w:ind w:right="0"/>
        <w:jc w:val="left"/>
        <w:rPr>
          <w:i w:val="1"/>
          <w:iCs w:val="1"/>
          <w:rtl w:val="0"/>
          <w:lang w:val="en-US"/>
        </w:rPr>
      </w:pPr>
      <w:r>
        <w:rPr>
          <w:i w:val="1"/>
          <w:iCs w:val="1"/>
          <w:rtl w:val="0"/>
          <w:lang w:val="en-US"/>
        </w:rPr>
        <w:t>How do you challenge bystanders who witness racism, yet take no action? Who should be responsible to address racism issues in public spaces?</w:t>
      </w:r>
    </w:p>
    <w:p>
      <w:pPr>
        <w:pStyle w:val="List Paragraph"/>
        <w:spacing w:after="0"/>
        <w:ind w:left="1418" w:firstLine="0"/>
        <w:rPr>
          <w:i w:val="1"/>
          <w:iCs w:val="1"/>
        </w:rPr>
      </w:pPr>
    </w:p>
    <w:p>
      <w:pPr>
        <w:pStyle w:val="List Paragraph"/>
        <w:numPr>
          <w:ilvl w:val="0"/>
          <w:numId w:val="9"/>
        </w:numPr>
        <w:spacing w:after="0"/>
        <w:rPr>
          <w:lang w:val="en-US"/>
        </w:rPr>
      </w:pPr>
      <w:r>
        <w:rPr>
          <w:rtl w:val="0"/>
          <w:lang w:val="en-US"/>
        </w:rPr>
        <w:t>Question 2: Introduced | Small group discussion | Large group discussion</w:t>
      </w:r>
    </w:p>
    <w:p>
      <w:pPr>
        <w:pStyle w:val="List Paragraph"/>
        <w:numPr>
          <w:ilvl w:val="0"/>
          <w:numId w:val="11"/>
        </w:numPr>
        <w:bidi w:val="0"/>
        <w:spacing w:after="0"/>
        <w:ind w:right="0"/>
        <w:jc w:val="left"/>
        <w:rPr>
          <w:i w:val="1"/>
          <w:iCs w:val="1"/>
          <w:rtl w:val="0"/>
          <w:lang w:val="en-US"/>
        </w:rPr>
      </w:pPr>
      <w:r>
        <w:rPr>
          <w:i w:val="1"/>
          <w:iCs w:val="1"/>
          <w:rtl w:val="0"/>
          <w:lang w:val="en-US"/>
        </w:rPr>
        <w:t>Many First Nations communities have access to fewer doctors, don</w:t>
      </w:r>
      <w:r>
        <w:rPr>
          <w:i w:val="1"/>
          <w:iCs w:val="1"/>
          <w:rtl w:val="0"/>
          <w:lang w:val="en-US"/>
        </w:rPr>
        <w:t>’</w:t>
      </w:r>
      <w:r>
        <w:rPr>
          <w:i w:val="1"/>
          <w:iCs w:val="1"/>
          <w:rtl w:val="0"/>
          <w:lang w:val="en-US"/>
        </w:rPr>
        <w:t xml:space="preserve">t have food security and no access to safe drinking water, also resulting in higher rates of chronic illness due to poor housing and an increased risk of getting tuberculosis. As governments allow companies to resume operations, Indigenous communities (such as in Northern Manitoba and Nunavut) will see an influx of workers that pose increased risk of disease transmission. </w:t>
      </w:r>
    </w:p>
    <w:p>
      <w:pPr>
        <w:pStyle w:val="List Paragraph"/>
        <w:numPr>
          <w:ilvl w:val="0"/>
          <w:numId w:val="11"/>
        </w:numPr>
        <w:bidi w:val="0"/>
        <w:spacing w:after="0"/>
        <w:ind w:right="0"/>
        <w:jc w:val="left"/>
        <w:rPr>
          <w:i w:val="1"/>
          <w:iCs w:val="1"/>
          <w:rtl w:val="0"/>
          <w:lang w:val="en-US"/>
        </w:rPr>
      </w:pPr>
      <w:r>
        <w:rPr>
          <w:i w:val="1"/>
          <w:iCs w:val="1"/>
          <w:rtl w:val="0"/>
          <w:lang w:val="en-US"/>
        </w:rPr>
        <w:t>How much access should government/companies have to traditional Indigenous lands and the surrounding area? What responsibility do companies and governments have to ensure that these communities are safe?</w:t>
      </w:r>
    </w:p>
    <w:p>
      <w:pPr>
        <w:pStyle w:val="List Paragraph"/>
        <w:spacing w:after="0"/>
        <w:ind w:left="1418" w:firstLine="0"/>
        <w:rPr>
          <w:i w:val="1"/>
          <w:iCs w:val="1"/>
        </w:rPr>
      </w:pPr>
    </w:p>
    <w:p>
      <w:pPr>
        <w:pStyle w:val="List Paragraph"/>
        <w:numPr>
          <w:ilvl w:val="0"/>
          <w:numId w:val="12"/>
        </w:numPr>
        <w:spacing w:after="0"/>
        <w:rPr>
          <w:lang w:val="en-US"/>
        </w:rPr>
      </w:pPr>
      <w:r>
        <w:rPr>
          <w:rtl w:val="0"/>
          <w:lang w:val="en-US"/>
        </w:rPr>
        <w:t>Question 3: Introduced | Small group discussion | Large group discussion</w:t>
      </w:r>
    </w:p>
    <w:p>
      <w:pPr>
        <w:pStyle w:val="List Paragraph"/>
        <w:numPr>
          <w:ilvl w:val="0"/>
          <w:numId w:val="14"/>
        </w:numPr>
        <w:bidi w:val="0"/>
        <w:spacing w:after="0"/>
        <w:ind w:right="0"/>
        <w:jc w:val="left"/>
        <w:rPr>
          <w:i w:val="1"/>
          <w:iCs w:val="1"/>
          <w:rtl w:val="0"/>
          <w:lang w:val="en-US"/>
        </w:rPr>
      </w:pPr>
      <w:r>
        <w:rPr>
          <w:i w:val="1"/>
          <w:iCs w:val="1"/>
          <w:rtl w:val="0"/>
          <w:lang w:val="en-US"/>
        </w:rPr>
        <w:t xml:space="preserve">Some activists have recently called on cities to defund or disband police departments and replace them with other forms of public safety structures. </w:t>
      </w:r>
    </w:p>
    <w:p>
      <w:pPr>
        <w:pStyle w:val="List Paragraph"/>
        <w:numPr>
          <w:ilvl w:val="0"/>
          <w:numId w:val="14"/>
        </w:numPr>
        <w:bidi w:val="0"/>
        <w:spacing w:after="0"/>
        <w:ind w:right="0"/>
        <w:jc w:val="left"/>
        <w:rPr>
          <w:i w:val="1"/>
          <w:iCs w:val="1"/>
          <w:rtl w:val="0"/>
          <w:lang w:val="en-US"/>
        </w:rPr>
      </w:pPr>
      <w:r>
        <w:rPr>
          <w:i w:val="1"/>
          <w:iCs w:val="1"/>
          <w:rtl w:val="0"/>
          <w:lang w:val="en-US"/>
        </w:rPr>
        <w:t>Do you agree the police should be defunded or disbanded, or could they be reformed in some other way? If so, how?</w:t>
      </w:r>
    </w:p>
    <w:p>
      <w:pPr>
        <w:pStyle w:val="List Paragraph"/>
        <w:spacing w:after="0"/>
        <w:ind w:left="1440" w:firstLine="0"/>
      </w:pPr>
    </w:p>
    <w:p>
      <w:pPr>
        <w:pStyle w:val="List Paragraph"/>
        <w:numPr>
          <w:ilvl w:val="0"/>
          <w:numId w:val="15"/>
        </w:numPr>
        <w:spacing w:after="0"/>
        <w:rPr>
          <w:lang w:val="en-US"/>
        </w:rPr>
      </w:pPr>
      <w:r>
        <w:rPr>
          <w:rtl w:val="0"/>
          <w:lang w:val="en-US"/>
        </w:rPr>
        <w:t xml:space="preserve"> Closing</w:t>
        <w:tab/>
        <w:t xml:space="preserve"> Remarks</w:t>
      </w:r>
    </w:p>
    <w:p>
      <w:pPr>
        <w:pStyle w:val="List Paragraph"/>
        <w:spacing w:after="0"/>
      </w:pPr>
    </w:p>
    <w:p>
      <w:pPr>
        <w:pStyle w:val="Body"/>
        <w:spacing w:after="0"/>
        <w:ind w:left="360" w:firstLine="0"/>
        <w:rPr>
          <w:b w:val="1"/>
          <w:bCs w:val="1"/>
          <w:color w:val="7f7f7f"/>
          <w:u w:color="7f7f7f"/>
        </w:rPr>
      </w:pPr>
      <w:r>
        <w:rPr>
          <w:b w:val="1"/>
          <w:bCs w:val="1"/>
          <w:color w:val="7f7f7f"/>
          <w:u w:color="7f7f7f"/>
          <w:rtl w:val="0"/>
          <w:lang w:val="en-US"/>
        </w:rPr>
        <w:t>After the meeting</w:t>
      </w:r>
    </w:p>
    <w:p>
      <w:pPr>
        <w:pStyle w:val="Body"/>
        <w:spacing w:after="0"/>
        <w:ind w:left="360" w:firstLine="0"/>
        <w:rPr>
          <w:b w:val="1"/>
          <w:bCs w:val="1"/>
          <w:color w:val="7f7f7f"/>
          <w:u w:color="7f7f7f"/>
        </w:rPr>
      </w:pPr>
    </w:p>
    <w:p>
      <w:pPr>
        <w:pStyle w:val="List Paragraph"/>
        <w:numPr>
          <w:ilvl w:val="0"/>
          <w:numId w:val="17"/>
        </w:numPr>
        <w:spacing w:after="0"/>
        <w:rPr>
          <w:lang w:val="en-US"/>
        </w:rPr>
      </w:pPr>
      <w:r>
        <w:rPr>
          <w:rtl w:val="0"/>
          <w:lang w:val="en-US"/>
        </w:rPr>
        <w:t>Thank you for participating in our first Virtual Ethics Caf</w:t>
      </w:r>
      <w:r>
        <w:rPr>
          <w:rtl w:val="0"/>
          <w:lang w:val="en-US"/>
        </w:rPr>
        <w:t>é</w:t>
      </w:r>
    </w:p>
    <w:p>
      <w:pPr>
        <w:pStyle w:val="List Paragraph"/>
        <w:numPr>
          <w:ilvl w:val="0"/>
          <w:numId w:val="17"/>
        </w:numPr>
        <w:spacing w:after="0"/>
        <w:rPr>
          <w:lang w:val="en-US"/>
        </w:rPr>
      </w:pPr>
      <w:r>
        <w:rPr>
          <w:rtl w:val="0"/>
          <w:lang w:val="en-US"/>
        </w:rPr>
        <w:t xml:space="preserve">We would appreciate your feedback by following the link to answer 5 questions about the event: </w:t>
      </w:r>
      <w:r>
        <w:rPr>
          <w:rStyle w:val="Link"/>
        </w:rPr>
        <w:fldChar w:fldCharType="begin" w:fldLock="0"/>
      </w:r>
      <w:r>
        <w:rPr>
          <w:rStyle w:val="Link"/>
        </w:rPr>
        <w:instrText xml:space="preserve"> HYPERLINK "https://www.surveymonkey.com/r/YP36XJL"</w:instrText>
      </w:r>
      <w:r>
        <w:rPr>
          <w:rStyle w:val="Link"/>
        </w:rPr>
        <w:fldChar w:fldCharType="separate" w:fldLock="0"/>
      </w:r>
      <w:r>
        <w:rPr>
          <w:rStyle w:val="Link"/>
          <w:rtl w:val="0"/>
          <w:lang w:val="en-US"/>
        </w:rPr>
        <w:t>https://www.surveymonkey.com/r/YP36XJL</w:t>
      </w:r>
      <w:r>
        <w:rPr/>
        <w:fldChar w:fldCharType="end" w:fldLock="0"/>
      </w:r>
    </w:p>
    <w:p>
      <w:pPr>
        <w:pStyle w:val="List Paragraph"/>
        <w:spacing w:after="0"/>
        <w:ind w:left="1080" w:firstLine="0"/>
      </w:pPr>
    </w:p>
    <w:p>
      <w:pPr>
        <w:pStyle w:val="Body"/>
        <w:rPr>
          <w:b w:val="1"/>
          <w:bCs w:val="1"/>
          <w:color w:val="595959"/>
          <w:u w:color="595959"/>
        </w:rPr>
      </w:pPr>
      <w:r>
        <w:rPr>
          <w:b w:val="1"/>
          <w:bCs w:val="1"/>
          <w:color w:val="595959"/>
          <w:u w:color="595959"/>
          <w:rtl w:val="0"/>
          <w:lang w:val="en-US"/>
        </w:rPr>
        <w:t>This event is a collaboration between the Manitoba Association for Rights and Liberties, the Centre for Professional and Applied Ethics at the University of Manitoba and Immigrant Partnership Winnipeg</w:t>
      </w:r>
      <w:r>
        <w:rPr>
          <w:b w:val="1"/>
          <w:bCs w:val="1"/>
          <w:color w:val="595959"/>
          <w:u w:color="595959"/>
          <w:rtl w:val="0"/>
        </w:rPr>
        <w:t>’</w:t>
      </w:r>
      <w:r>
        <w:rPr>
          <w:b w:val="1"/>
          <w:bCs w:val="1"/>
          <w:color w:val="595959"/>
          <w:u w:color="595959"/>
          <w:rtl w:val="0"/>
          <w:lang w:val="en-US"/>
        </w:rPr>
        <w:t>s Covid-19 Anti-Racism Campaign.</w:t>
      </w:r>
    </w:p>
    <w:p>
      <w:pPr>
        <w:pStyle w:val="Body"/>
      </w:pPr>
      <w:r>
        <w:br w:type="page"/>
      </w:r>
    </w:p>
    <w:p>
      <w:pPr>
        <w:pStyle w:val="Body"/>
      </w:pPr>
      <w:r>
        <w:drawing>
          <wp:anchor distT="57150" distB="57150" distL="57150" distR="57150" simplePos="0" relativeHeight="251660288" behindDoc="0" locked="0" layoutInCell="1" allowOverlap="1">
            <wp:simplePos x="0" y="0"/>
            <wp:positionH relativeFrom="column">
              <wp:posOffset>-183328</wp:posOffset>
            </wp:positionH>
            <wp:positionV relativeFrom="line">
              <wp:posOffset>574</wp:posOffset>
            </wp:positionV>
            <wp:extent cx="6438900" cy="9116960"/>
            <wp:effectExtent l="0" t="0" r="0" b="0"/>
            <wp:wrapThrough wrapText="bothSides" distL="57150" distR="57150">
              <wp:wrapPolygon edited="1">
                <wp:start x="0" y="0"/>
                <wp:lineTo x="21600" y="0"/>
                <wp:lineTo x="21600" y="21600"/>
                <wp:lineTo x="0" y="21600"/>
                <wp:lineTo x="0" y="0"/>
              </wp:wrapPolygon>
            </wp:wrapThrough>
            <wp:docPr id="1073741828" name="officeArt object"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8" name="image2.jpeg" descr="A screenshot of a cell phone&#10;&#10;Description automatically generated"/>
                    <pic:cNvPicPr>
                      <a:picLocks noChangeAspect="1"/>
                    </pic:cNvPicPr>
                  </pic:nvPicPr>
                  <pic:blipFill>
                    <a:blip r:embed="rId5">
                      <a:extLst/>
                    </a:blip>
                    <a:stretch>
                      <a:fillRect/>
                    </a:stretch>
                  </pic:blipFill>
                  <pic:spPr>
                    <a:xfrm>
                      <a:off x="0" y="0"/>
                      <a:ext cx="6438900" cy="9116960"/>
                    </a:xfrm>
                    <a:prstGeom prst="rect">
                      <a:avLst/>
                    </a:prstGeom>
                    <a:ln w="12700" cap="flat">
                      <a:noFill/>
                      <a:miter lim="400000"/>
                    </a:ln>
                    <a:effectLst/>
                  </pic:spPr>
                </pic:pic>
              </a:graphicData>
            </a:graphic>
          </wp:anchor>
        </w:drawing>
      </w:r>
    </w:p>
    <w:sectPr>
      <w:headerReference w:type="default" r:id="rId6"/>
      <w:footerReference w:type="default" r:id="rId7"/>
      <w:pgSz w:w="12240" w:h="15840" w:orient="portrait"/>
      <w:pgMar w:top="426"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pPr>
    <w:r>
      <w:rPr>
        <w:rtl w:val="0"/>
        <w:lang w:val="en-US"/>
      </w:rPr>
      <w:t xml:space="preserve"> </w:t>
    </w:r>
    <w:r>
      <w:drawing>
        <wp:inline distT="0" distB="0" distL="0" distR="0">
          <wp:extent cx="2663501" cy="100833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3.png"/>
                  <pic:cNvPicPr>
                    <a:picLocks noChangeAspect="1"/>
                  </pic:cNvPicPr>
                </pic:nvPicPr>
                <pic:blipFill>
                  <a:blip r:embed="rId1">
                    <a:extLst/>
                  </a:blip>
                  <a:stretch>
                    <a:fillRect/>
                  </a:stretch>
                </pic:blipFill>
                <pic:spPr>
                  <a:xfrm>
                    <a:off x="0" y="0"/>
                    <a:ext cx="2663501" cy="1008332"/>
                  </a:xfrm>
                  <a:prstGeom prst="rect">
                    <a:avLst/>
                  </a:prstGeom>
                  <a:ln w="12700" cap="flat">
                    <a:noFill/>
                    <a:miter lim="400000"/>
                  </a:ln>
                  <a:effectLst/>
                </pic:spPr>
              </pic:pic>
            </a:graphicData>
          </a:graphic>
        </wp:inline>
      </w:drawing>
    </w:r>
    <w:r>
      <w:rPr>
        <w:rtl w:val="0"/>
        <w:lang w:val="en-US"/>
      </w:rPr>
      <w:t xml:space="preserve">                                                  </w:t>
    </w:r>
    <w:r>
      <w:drawing>
        <wp:inline distT="0" distB="0" distL="0" distR="0">
          <wp:extent cx="1647825" cy="1345163"/>
          <wp:effectExtent l="0" t="0" r="0" b="0"/>
          <wp:docPr id="1073741826" name="officeArt object" descr="C:\Users\SandraKrahn\Manitoba Association for Rights and Liberties\MARL SHARING - Documents\External Logos\Ethics Centre.jpg"/>
          <wp:cNvGraphicFramePr/>
          <a:graphic xmlns:a="http://schemas.openxmlformats.org/drawingml/2006/main">
            <a:graphicData uri="http://schemas.openxmlformats.org/drawingml/2006/picture">
              <pic:pic xmlns:pic="http://schemas.openxmlformats.org/drawingml/2006/picture">
                <pic:nvPicPr>
                  <pic:cNvPr id="1073741826" name="image4.jpeg" descr="C:\Users\SandraKrahn\Manitoba Association for Rights and Liberties\MARL SHARING - Documents\External Logos\Ethics Centre.jpg"/>
                  <pic:cNvPicPr>
                    <a:picLocks noChangeAspect="1"/>
                  </pic:cNvPicPr>
                </pic:nvPicPr>
                <pic:blipFill>
                  <a:blip r:embed="rId2">
                    <a:extLst/>
                  </a:blip>
                  <a:srcRect l="0" t="11224" r="0" b="7142"/>
                  <a:stretch>
                    <a:fillRect/>
                  </a:stretch>
                </pic:blipFill>
                <pic:spPr>
                  <a:xfrm>
                    <a:off x="0" y="0"/>
                    <a:ext cx="1647825" cy="1345163"/>
                  </a:xfrm>
                  <a:prstGeom prst="rect">
                    <a:avLst/>
                  </a:prstGeom>
                  <a:ln w="12700" cap="flat">
                    <a:noFill/>
                    <a:miter lim="400000"/>
                  </a:ln>
                  <a:effectLst/>
                </pic:spPr>
              </pic:pic>
            </a:graphicData>
          </a:graphic>
        </wp:inline>
      </w:drawing>
    </w:r>
    <w:r>
      <w:rPr>
        <w:rtl w:val="0"/>
        <w:lang w:val="en-US"/>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141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3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5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57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29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1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3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5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17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141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3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5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57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29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1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3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5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17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141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3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5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57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29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1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3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5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17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4"/>
    <w:lvlOverride w:ilvl="0">
      <w:startOverride w:val="3"/>
    </w:lvlOverride>
  </w:num>
  <w:num w:numId="10">
    <w:abstractNumId w:val="9"/>
  </w:num>
  <w:num w:numId="11">
    <w:abstractNumId w:val="8"/>
  </w:num>
  <w:num w:numId="12">
    <w:abstractNumId w:val="4"/>
    <w:lvlOverride w:ilvl="0">
      <w:startOverride w:val="4"/>
    </w:lvlOverride>
  </w:num>
  <w:num w:numId="13">
    <w:abstractNumId w:val="11"/>
  </w:num>
  <w:num w:numId="14">
    <w:abstractNumId w:val="10"/>
  </w:num>
  <w:num w:numId="15">
    <w:abstractNumId w:val="4"/>
    <w:lvlOverride w:ilvl="0">
      <w:startOverride w:val="5"/>
    </w:lvlOverride>
  </w:num>
  <w:num w:numId="16">
    <w:abstractNumId w:val="13"/>
  </w:num>
  <w:num w:numId="17">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Link">
    <w:name w:val="Link"/>
    <w:rPr>
      <w:color w:val="0563c1"/>
      <w:u w:val="single" w:color="0563c1"/>
    </w:rPr>
  </w:style>
  <w:style w:type="character" w:styleId="Hyperlink.0">
    <w:name w:val="Hyperlink.0"/>
    <w:basedOn w:val="Link"/>
    <w:next w:val="Hyperlink.0"/>
    <w:rPr>
      <w:sz w:val="24"/>
      <w:szCs w:val="24"/>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10"/>
      </w:numPr>
    </w:pPr>
  </w:style>
  <w:style w:type="numbering" w:styleId="Imported Style 6">
    <w:name w:val="Imported Style 6"/>
    <w:pPr>
      <w:numPr>
        <w:numId w:val="13"/>
      </w:numPr>
    </w:pPr>
  </w:style>
  <w:style w:type="numbering" w:styleId="Imported Style 7">
    <w:name w:val="Imported Style 7"/>
    <w:pPr>
      <w:numPr>
        <w:numId w:val="1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